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78797" w14:textId="26911DB5" w:rsidR="00401838" w:rsidRPr="0061005C" w:rsidRDefault="00401838" w:rsidP="00401838">
      <w:pPr>
        <w:tabs>
          <w:tab w:val="center" w:pos="4536"/>
          <w:tab w:val="right" w:pos="9072"/>
        </w:tabs>
        <w:rPr>
          <w:rFonts w:ascii="Arial" w:eastAsiaTheme="minorEastAsia" w:hAnsi="Arial" w:cs="Arial"/>
          <w:b/>
          <w:bCs/>
          <w:sz w:val="22"/>
          <w:szCs w:val="22"/>
          <w:lang w:eastAsia="zh-CN"/>
        </w:rPr>
      </w:pPr>
      <w:bookmarkStart w:id="0" w:name="_GoBack"/>
      <w:bookmarkEnd w:id="0"/>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103bis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w:t>
      </w:r>
      <w:r w:rsidR="00ED69BC" w:rsidRPr="00ED69BC">
        <w:t xml:space="preserve"> </w:t>
      </w:r>
      <w:r w:rsidR="00ED69BC" w:rsidRPr="00ED69BC">
        <w:rPr>
          <w:rFonts w:ascii="Arial" w:eastAsia="MS Mincho" w:hAnsi="Arial" w:cs="Arial"/>
          <w:b/>
          <w:bCs/>
          <w:sz w:val="22"/>
          <w:szCs w:val="22"/>
        </w:rPr>
        <w:t>1813792</w:t>
      </w:r>
    </w:p>
    <w:p w14:paraId="135986F9" w14:textId="77777777" w:rsidR="009E57DE" w:rsidRPr="00CD2C2C" w:rsidRDefault="00160300" w:rsidP="009E57DE">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Chengdu</w:t>
      </w:r>
      <w:r w:rsidR="009E57DE" w:rsidRPr="00CD2C2C">
        <w:rPr>
          <w:rFonts w:ascii="Arial" w:eastAsia="MS Mincho" w:hAnsi="Arial" w:cs="Arial"/>
          <w:b/>
          <w:bCs/>
          <w:sz w:val="22"/>
          <w:szCs w:val="22"/>
        </w:rPr>
        <w:t xml:space="preserve">, </w:t>
      </w:r>
      <w:r>
        <w:rPr>
          <w:rFonts w:ascii="Arial" w:eastAsia="MS Mincho" w:hAnsi="Arial" w:cs="Arial"/>
          <w:b/>
          <w:bCs/>
          <w:sz w:val="22"/>
          <w:szCs w:val="22"/>
        </w:rPr>
        <w:t>China</w:t>
      </w:r>
      <w:r w:rsidR="009E57DE" w:rsidRPr="00CD2C2C">
        <w:rPr>
          <w:rFonts w:ascii="Arial" w:eastAsia="MS Mincho" w:hAnsi="Arial" w:cs="Arial"/>
          <w:b/>
          <w:bCs/>
          <w:sz w:val="22"/>
          <w:szCs w:val="22"/>
        </w:rPr>
        <w:t xml:space="preserve">, </w:t>
      </w:r>
      <w:r>
        <w:rPr>
          <w:rFonts w:ascii="Arial" w:eastAsia="MS Mincho" w:hAnsi="Arial" w:cs="Arial"/>
          <w:b/>
          <w:bCs/>
          <w:sz w:val="22"/>
          <w:szCs w:val="22"/>
        </w:rPr>
        <w:t>8</w:t>
      </w:r>
      <w:r w:rsidR="009E57DE" w:rsidRPr="00CD2C2C">
        <w:rPr>
          <w:rFonts w:ascii="Arial" w:eastAsia="MS Mincho" w:hAnsi="Arial" w:cs="Arial"/>
          <w:b/>
          <w:bCs/>
          <w:sz w:val="22"/>
          <w:szCs w:val="22"/>
        </w:rPr>
        <w:t xml:space="preserve">th – </w:t>
      </w:r>
      <w:r>
        <w:rPr>
          <w:rFonts w:ascii="Arial" w:eastAsia="MS Mincho" w:hAnsi="Arial" w:cs="Arial"/>
          <w:b/>
          <w:bCs/>
          <w:sz w:val="22"/>
          <w:szCs w:val="22"/>
        </w:rPr>
        <w:t>12</w:t>
      </w:r>
      <w:r w:rsidR="009E57DE" w:rsidRPr="00CD2C2C">
        <w:rPr>
          <w:rFonts w:ascii="Arial" w:eastAsia="MS Mincho" w:hAnsi="Arial" w:cs="Arial"/>
          <w:b/>
          <w:bCs/>
          <w:sz w:val="22"/>
          <w:szCs w:val="22"/>
        </w:rPr>
        <w:t xml:space="preserve">th </w:t>
      </w:r>
      <w:r>
        <w:rPr>
          <w:rFonts w:ascii="Arial" w:eastAsia="MS Mincho" w:hAnsi="Arial" w:cs="Arial"/>
          <w:b/>
          <w:bCs/>
          <w:sz w:val="22"/>
          <w:szCs w:val="22"/>
        </w:rPr>
        <w:t>October</w:t>
      </w:r>
      <w:r w:rsidR="009E57DE" w:rsidRPr="00CD2C2C">
        <w:rPr>
          <w:rFonts w:ascii="Arial" w:eastAsia="MS Mincho" w:hAnsi="Arial" w:cs="Arial"/>
          <w:b/>
          <w:bCs/>
          <w:sz w:val="22"/>
          <w:szCs w:val="22"/>
        </w:rPr>
        <w:t>, 2018</w:t>
      </w:r>
    </w:p>
    <w:p w14:paraId="6C9BAD23" w14:textId="77777777" w:rsidR="003E1484" w:rsidRPr="00160300" w:rsidRDefault="003E1484" w:rsidP="003E1484">
      <w:pPr>
        <w:pStyle w:val="a4"/>
        <w:rPr>
          <w:rFonts w:eastAsia="宋体" w:cs="Arial"/>
          <w:sz w:val="22"/>
          <w:szCs w:val="22"/>
          <w:lang w:eastAsia="zh-CN"/>
        </w:rPr>
      </w:pPr>
    </w:p>
    <w:p w14:paraId="2B4DF7C6"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69273BAC" w14:textId="77777777"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451886">
        <w:rPr>
          <w:rFonts w:eastAsia="宋体" w:cs="Arial"/>
          <w:sz w:val="22"/>
          <w:szCs w:val="22"/>
          <w:lang w:eastAsia="zh-CN"/>
        </w:rPr>
        <w:t>User plane consideration for dual-stack architecture</w:t>
      </w:r>
    </w:p>
    <w:p w14:paraId="21292009" w14:textId="7777777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99688D">
        <w:rPr>
          <w:rFonts w:eastAsia="宋体" w:cs="Arial"/>
          <w:sz w:val="22"/>
          <w:szCs w:val="22"/>
          <w:lang w:eastAsia="zh-CN"/>
        </w:rPr>
        <w:t>12</w:t>
      </w:r>
      <w:r w:rsidR="00FE2059">
        <w:rPr>
          <w:rFonts w:eastAsia="宋体" w:cs="Arial" w:hint="eastAsia"/>
          <w:sz w:val="22"/>
          <w:szCs w:val="22"/>
          <w:lang w:eastAsia="zh-CN"/>
        </w:rPr>
        <w:t>.</w:t>
      </w:r>
      <w:r w:rsidR="0099688D">
        <w:rPr>
          <w:rFonts w:eastAsia="宋体" w:cs="Arial"/>
          <w:sz w:val="22"/>
          <w:szCs w:val="22"/>
          <w:lang w:eastAsia="zh-CN"/>
        </w:rPr>
        <w:t>3</w:t>
      </w:r>
      <w:r w:rsidR="00FE2059">
        <w:rPr>
          <w:rFonts w:eastAsia="宋体" w:cs="Arial" w:hint="eastAsia"/>
          <w:sz w:val="22"/>
          <w:szCs w:val="22"/>
          <w:lang w:eastAsia="zh-CN"/>
        </w:rPr>
        <w:t>.</w:t>
      </w:r>
      <w:r w:rsidR="0099688D">
        <w:rPr>
          <w:rFonts w:eastAsia="宋体" w:cs="Arial"/>
          <w:sz w:val="22"/>
          <w:szCs w:val="22"/>
          <w:lang w:eastAsia="zh-CN"/>
        </w:rPr>
        <w:t>2</w:t>
      </w:r>
    </w:p>
    <w:p w14:paraId="41BEB7FC"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CA519A9"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74D63D6F"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9FFD1BF" w14:textId="77777777" w:rsidR="00F62730" w:rsidRDefault="00F62730" w:rsidP="00FF3F43">
      <w:pPr>
        <w:pStyle w:val="a0"/>
        <w:spacing w:beforeLines="50" w:before="120"/>
        <w:rPr>
          <w:rFonts w:eastAsia="宋体"/>
          <w:lang w:eastAsia="zh-CN"/>
        </w:rPr>
      </w:pPr>
      <w:r>
        <w:rPr>
          <w:rFonts w:eastAsia="宋体" w:hint="eastAsia"/>
          <w:lang w:eastAsia="zh-CN"/>
        </w:rPr>
        <w:t xml:space="preserve">In RAN #80, </w:t>
      </w:r>
      <w:r>
        <w:rPr>
          <w:rFonts w:eastAsia="宋体"/>
          <w:lang w:eastAsia="zh-CN"/>
        </w:rPr>
        <w:t xml:space="preserve">a WID on </w:t>
      </w:r>
      <w:r w:rsidRPr="00F62730">
        <w:rPr>
          <w:rFonts w:eastAsia="宋体"/>
          <w:lang w:eastAsia="zh-CN"/>
        </w:rPr>
        <w:t>even further Mobility enhancement in E-UTRAN is approved.</w:t>
      </w:r>
      <w:r>
        <w:rPr>
          <w:rFonts w:eastAsia="宋体"/>
          <w:lang w:eastAsia="zh-CN"/>
        </w:rPr>
        <w:t xml:space="preserve"> The requirement and potential enhancements are captured in this WID, as shown in the following [1]:</w:t>
      </w:r>
    </w:p>
    <w:p w14:paraId="461E6121" w14:textId="77777777" w:rsidR="0082264D" w:rsidRPr="0082264D" w:rsidRDefault="0082264D" w:rsidP="0082264D">
      <w:pPr>
        <w:pBdr>
          <w:top w:val="single" w:sz="4" w:space="1" w:color="auto"/>
          <w:left w:val="single" w:sz="4" w:space="4" w:color="auto"/>
          <w:bottom w:val="single" w:sz="4" w:space="1" w:color="auto"/>
          <w:right w:val="single" w:sz="4" w:space="4" w:color="auto"/>
        </w:pBdr>
        <w:spacing w:afterLines="50" w:after="120"/>
        <w:ind w:left="357" w:right="-96"/>
        <w:rPr>
          <w:rFonts w:eastAsiaTheme="minorEastAsia"/>
          <w:lang w:eastAsia="zh-CN"/>
        </w:rPr>
      </w:pPr>
      <w:r w:rsidRPr="0082264D">
        <w:rPr>
          <w:rFonts w:eastAsiaTheme="minorEastAsia"/>
          <w:lang w:eastAsia="zh-CN"/>
        </w:rPr>
        <w:t>-</w:t>
      </w:r>
      <w:r w:rsidRPr="0082264D">
        <w:rPr>
          <w:rFonts w:eastAsiaTheme="minorEastAsia"/>
          <w:lang w:eastAsia="zh-CN"/>
        </w:rPr>
        <w:tab/>
        <w:t xml:space="preserve">reduce user data interruption during handover, which targets as close as possible to 0ms, i.e. relaxed requirements could be considered. </w:t>
      </w:r>
    </w:p>
    <w:p w14:paraId="1681198A" w14:textId="77777777" w:rsidR="0082264D" w:rsidRPr="0082264D" w:rsidRDefault="0082264D" w:rsidP="0082264D">
      <w:pPr>
        <w:pBdr>
          <w:top w:val="single" w:sz="4" w:space="1" w:color="auto"/>
          <w:left w:val="single" w:sz="4" w:space="4" w:color="auto"/>
          <w:bottom w:val="single" w:sz="4" w:space="1" w:color="auto"/>
          <w:right w:val="single" w:sz="4" w:space="4" w:color="auto"/>
        </w:pBdr>
        <w:spacing w:afterLines="50" w:after="120"/>
        <w:ind w:left="357" w:right="-96"/>
        <w:rPr>
          <w:rFonts w:eastAsiaTheme="minorEastAsia"/>
          <w:lang w:eastAsia="zh-CN"/>
        </w:rPr>
      </w:pPr>
      <w:r w:rsidRPr="0082264D">
        <w:rPr>
          <w:rFonts w:eastAsiaTheme="minorEastAsia"/>
          <w:lang w:eastAsia="zh-CN"/>
        </w:rPr>
        <w:t>-</w:t>
      </w:r>
      <w:r w:rsidRPr="0082264D">
        <w:rPr>
          <w:rFonts w:eastAsiaTheme="minorEastAsia"/>
          <w:lang w:eastAsia="zh-CN"/>
        </w:rPr>
        <w:tab/>
        <w:t>improve the robustness during handover,</w:t>
      </w:r>
    </w:p>
    <w:p w14:paraId="71BD81D8" w14:textId="77777777" w:rsidR="00F62730" w:rsidRDefault="009A7E75" w:rsidP="00FF3F43">
      <w:pPr>
        <w:pStyle w:val="a0"/>
        <w:spacing w:beforeLines="50" w:before="120"/>
        <w:rPr>
          <w:rFonts w:eastAsia="宋体"/>
          <w:lang w:eastAsia="zh-CN"/>
        </w:rPr>
      </w:pPr>
      <w:r>
        <w:rPr>
          <w:rFonts w:eastAsia="宋体" w:hint="eastAsia"/>
          <w:lang w:eastAsia="zh-CN"/>
        </w:rPr>
        <w:t xml:space="preserve">In this contribution, we shall focus on user plane </w:t>
      </w:r>
      <w:r w:rsidR="00E73B05">
        <w:rPr>
          <w:rFonts w:eastAsia="宋体"/>
          <w:lang w:eastAsia="zh-CN"/>
        </w:rPr>
        <w:t>enhancement for LTE mobility, including data transmission and forwarding, etc.</w:t>
      </w:r>
    </w:p>
    <w:p w14:paraId="0E2B3CF3" w14:textId="77777777" w:rsidR="003801A6" w:rsidRDefault="00E73B05" w:rsidP="00CD2899">
      <w:pPr>
        <w:pStyle w:val="1"/>
        <w:rPr>
          <w:rFonts w:ascii="Times New Roman" w:hAnsi="Times New Roman" w:cs="Times New Roman"/>
        </w:rPr>
      </w:pPr>
      <w:r>
        <w:rPr>
          <w:rFonts w:ascii="Times New Roman" w:hAnsi="Times New Roman" w:cs="Times New Roman"/>
        </w:rPr>
        <w:t xml:space="preserve">Consideration on data transmission </w:t>
      </w:r>
    </w:p>
    <w:p w14:paraId="2BCDE4F6" w14:textId="0364E2D0" w:rsidR="00C032E8" w:rsidRDefault="00C032E8" w:rsidP="00C032E8">
      <w:pPr>
        <w:pStyle w:val="a0"/>
        <w:rPr>
          <w:rFonts w:eastAsia="宋体"/>
          <w:color w:val="000000"/>
          <w:lang w:eastAsia="zh-CN"/>
        </w:rPr>
      </w:pPr>
      <w:r>
        <w:rPr>
          <w:rFonts w:eastAsia="宋体"/>
          <w:color w:val="000000"/>
          <w:lang w:eastAsia="zh-CN"/>
        </w:rPr>
        <w:t xml:space="preserve">According to the </w:t>
      </w:r>
      <w:r w:rsidR="005D7C2F">
        <w:rPr>
          <w:rFonts w:eastAsia="宋体"/>
          <w:color w:val="000000"/>
          <w:lang w:eastAsia="zh-CN"/>
        </w:rPr>
        <w:t>WID</w:t>
      </w:r>
      <w:r>
        <w:rPr>
          <w:rFonts w:eastAsia="宋体"/>
          <w:color w:val="000000"/>
          <w:lang w:eastAsia="zh-CN"/>
        </w:rPr>
        <w:t xml:space="preserve"> [1], </w:t>
      </w:r>
      <w:r w:rsidR="005D7C2F">
        <w:rPr>
          <w:rFonts w:eastAsia="宋体"/>
          <w:color w:val="000000"/>
          <w:lang w:eastAsia="zh-CN"/>
        </w:rPr>
        <w:t xml:space="preserve">the key target is to </w:t>
      </w:r>
      <w:r>
        <w:rPr>
          <w:rFonts w:hint="eastAsia"/>
          <w:lang w:eastAsia="zh-CN"/>
        </w:rPr>
        <w:t>r</w:t>
      </w:r>
      <w:r w:rsidRPr="00B94C75">
        <w:rPr>
          <w:lang w:eastAsia="zh-CN"/>
        </w:rPr>
        <w:t>educe user data interruption</w:t>
      </w:r>
      <w:r>
        <w:rPr>
          <w:rFonts w:hint="eastAsia"/>
          <w:lang w:eastAsia="zh-CN"/>
        </w:rPr>
        <w:t xml:space="preserve"> during handover, which targets </w:t>
      </w:r>
      <w:r>
        <w:rPr>
          <w:lang w:eastAsia="zh-CN"/>
        </w:rPr>
        <w:t xml:space="preserve">as close as possible to 0ms. </w:t>
      </w:r>
      <w:r w:rsidR="005D7C2F">
        <w:rPr>
          <w:lang w:eastAsia="zh-CN"/>
        </w:rPr>
        <w:t>The general solution is to maintain</w:t>
      </w:r>
      <w:r>
        <w:rPr>
          <w:rFonts w:hint="eastAsia"/>
          <w:lang w:eastAsia="zh-CN"/>
        </w:rPr>
        <w:t xml:space="preserve"> simultaneous </w:t>
      </w:r>
      <w:r>
        <w:rPr>
          <w:lang w:eastAsia="zh-CN"/>
        </w:rPr>
        <w:t>connectivity</w:t>
      </w:r>
      <w:r>
        <w:rPr>
          <w:rFonts w:hint="eastAsia"/>
          <w:lang w:eastAsia="zh-CN"/>
        </w:rPr>
        <w:t xml:space="preserve"> with both source and target </w:t>
      </w:r>
      <w:proofErr w:type="spellStart"/>
      <w:r>
        <w:rPr>
          <w:rFonts w:hint="eastAsia"/>
          <w:lang w:eastAsia="zh-CN"/>
        </w:rPr>
        <w:t>eNB</w:t>
      </w:r>
      <w:proofErr w:type="spellEnd"/>
      <w:r>
        <w:rPr>
          <w:rFonts w:hint="eastAsia"/>
          <w:lang w:eastAsia="zh-CN"/>
        </w:rPr>
        <w:t xml:space="preserve">, </w:t>
      </w:r>
      <w:r w:rsidR="005D7C2F">
        <w:rPr>
          <w:lang w:eastAsia="zh-CN"/>
        </w:rPr>
        <w:t>i.e., the key point is</w:t>
      </w:r>
      <w:r>
        <w:rPr>
          <w:lang w:eastAsia="zh-CN"/>
        </w:rPr>
        <w:t xml:space="preserve"> </w:t>
      </w:r>
      <w:r w:rsidR="005D7C2F">
        <w:rPr>
          <w:lang w:eastAsia="zh-CN"/>
        </w:rPr>
        <w:t>the impact on protocol stack, in order to maintain two connections</w:t>
      </w:r>
      <w:r>
        <w:rPr>
          <w:lang w:eastAsia="zh-CN"/>
        </w:rPr>
        <w:t xml:space="preserve"> in handover procedure.</w:t>
      </w:r>
      <w:r>
        <w:rPr>
          <w:rFonts w:eastAsia="宋体"/>
          <w:color w:val="000000"/>
          <w:lang w:eastAsia="zh-CN"/>
        </w:rPr>
        <w:t xml:space="preserve"> </w:t>
      </w:r>
    </w:p>
    <w:bookmarkStart w:id="3" w:name="_MON_1573505182"/>
    <w:bookmarkEnd w:id="3"/>
    <w:p w14:paraId="14D56B11" w14:textId="77777777" w:rsidR="005D7C2F" w:rsidRDefault="005D7C2F" w:rsidP="00FC19AF">
      <w:pPr>
        <w:pStyle w:val="a0"/>
        <w:keepNext/>
        <w:jc w:val="center"/>
      </w:pPr>
      <w:r w:rsidRPr="00A26E5C">
        <w:object w:dxaOrig="6817" w:dyaOrig="3480" w14:anchorId="7947A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91.5pt" o:ole="">
            <v:imagedata r:id="rId8" o:title="" croptop="8074f" cropbottom="5564f"/>
          </v:shape>
          <o:OLEObject Type="Embed" ProgID="Visio.Drawing.11" ShapeID="_x0000_i1025" DrawAspect="Content" ObjectID="_1599646538" r:id="rId9"/>
        </w:object>
      </w:r>
    </w:p>
    <w:p w14:paraId="5A791968" w14:textId="77777777" w:rsidR="005D7C2F" w:rsidRDefault="005D7C2F" w:rsidP="00FC19AF">
      <w:pPr>
        <w:pStyle w:val="a5"/>
        <w:jc w:val="center"/>
        <w:rPr>
          <w:rFonts w:eastAsia="宋体"/>
          <w:color w:val="000000"/>
          <w:lang w:eastAsia="zh-CN"/>
        </w:rPr>
      </w:pPr>
      <w:bookmarkStart w:id="4" w:name="_Ref525729478"/>
      <w:r>
        <w:t xml:space="preserve">Figure </w:t>
      </w:r>
      <w:r>
        <w:fldChar w:fldCharType="begin"/>
      </w:r>
      <w:r>
        <w:instrText xml:space="preserve"> SEQ Figure \* ARABIC </w:instrText>
      </w:r>
      <w:r>
        <w:fldChar w:fldCharType="separate"/>
      </w:r>
      <w:r>
        <w:rPr>
          <w:noProof/>
        </w:rPr>
        <w:t>1</w:t>
      </w:r>
      <w:r>
        <w:fldChar w:fldCharType="end"/>
      </w:r>
      <w:bookmarkEnd w:id="4"/>
      <w:r>
        <w:t xml:space="preserve"> Dual stack architecture for source and target </w:t>
      </w:r>
      <w:proofErr w:type="spellStart"/>
      <w:r>
        <w:t>eNB</w:t>
      </w:r>
      <w:proofErr w:type="spellEnd"/>
      <w:r>
        <w:t xml:space="preserve"> connection</w:t>
      </w:r>
    </w:p>
    <w:p w14:paraId="72D08764" w14:textId="2ED99992" w:rsidR="005D7C2F" w:rsidRDefault="005D7C2F" w:rsidP="00C032E8">
      <w:pPr>
        <w:pStyle w:val="a0"/>
        <w:rPr>
          <w:rFonts w:eastAsia="宋体"/>
          <w:color w:val="000000"/>
          <w:lang w:eastAsia="zh-CN"/>
        </w:rPr>
      </w:pPr>
      <w:r>
        <w:rPr>
          <w:rFonts w:eastAsia="宋体" w:hint="eastAsia"/>
          <w:color w:val="000000"/>
          <w:lang w:eastAsia="zh-CN"/>
        </w:rPr>
        <w:t xml:space="preserve">As shown in </w:t>
      </w:r>
      <w:r>
        <w:rPr>
          <w:rFonts w:eastAsia="宋体"/>
          <w:color w:val="000000"/>
          <w:lang w:eastAsia="zh-CN"/>
        </w:rPr>
        <w:fldChar w:fldCharType="begin"/>
      </w:r>
      <w:r>
        <w:rPr>
          <w:rFonts w:eastAsia="宋体"/>
          <w:color w:val="000000"/>
          <w:lang w:eastAsia="zh-CN"/>
        </w:rPr>
        <w:instrText xml:space="preserve"> </w:instrText>
      </w:r>
      <w:r>
        <w:rPr>
          <w:rFonts w:eastAsia="宋体" w:hint="eastAsia"/>
          <w:color w:val="000000"/>
          <w:lang w:eastAsia="zh-CN"/>
        </w:rPr>
        <w:instrText>REF _Ref525729478 \h</w:instrText>
      </w:r>
      <w:r>
        <w:rPr>
          <w:rFonts w:eastAsia="宋体"/>
          <w:color w:val="000000"/>
          <w:lang w:eastAsia="zh-CN"/>
        </w:rPr>
        <w:instrText xml:space="preserve"> </w:instrText>
      </w:r>
      <w:r>
        <w:rPr>
          <w:rFonts w:eastAsia="宋体"/>
          <w:color w:val="000000"/>
          <w:lang w:eastAsia="zh-CN"/>
        </w:rPr>
      </w:r>
      <w:r>
        <w:rPr>
          <w:rFonts w:eastAsia="宋体"/>
          <w:color w:val="000000"/>
          <w:lang w:eastAsia="zh-CN"/>
        </w:rPr>
        <w:fldChar w:fldCharType="separate"/>
      </w:r>
      <w:r>
        <w:t xml:space="preserve">Figure </w:t>
      </w:r>
      <w:r>
        <w:rPr>
          <w:noProof/>
        </w:rPr>
        <w:t>1</w:t>
      </w:r>
      <w:r>
        <w:rPr>
          <w:rFonts w:eastAsia="宋体"/>
          <w:color w:val="000000"/>
          <w:lang w:eastAsia="zh-CN"/>
        </w:rPr>
        <w:fldChar w:fldCharType="end"/>
      </w:r>
      <w:r>
        <w:rPr>
          <w:rFonts w:eastAsia="宋体"/>
          <w:color w:val="000000"/>
          <w:lang w:eastAsia="zh-CN"/>
        </w:rPr>
        <w:t xml:space="preserve">, considering the key for source and target </w:t>
      </w:r>
      <w:proofErr w:type="spellStart"/>
      <w:r>
        <w:rPr>
          <w:rFonts w:eastAsia="宋体"/>
          <w:color w:val="000000"/>
          <w:lang w:eastAsia="zh-CN"/>
        </w:rPr>
        <w:t>eNB</w:t>
      </w:r>
      <w:proofErr w:type="spellEnd"/>
      <w:r>
        <w:rPr>
          <w:rFonts w:eastAsia="宋体"/>
          <w:color w:val="000000"/>
          <w:lang w:eastAsia="zh-CN"/>
        </w:rPr>
        <w:t xml:space="preserve"> are different, </w:t>
      </w:r>
      <w:r w:rsidR="00FC19AF">
        <w:rPr>
          <w:rFonts w:eastAsia="宋体"/>
          <w:color w:val="000000"/>
          <w:lang w:eastAsia="zh-CN"/>
        </w:rPr>
        <w:t>we</w:t>
      </w:r>
      <w:r>
        <w:rPr>
          <w:rFonts w:eastAsia="宋体"/>
          <w:color w:val="000000"/>
          <w:lang w:eastAsia="zh-CN"/>
        </w:rPr>
        <w:t xml:space="preserve"> cannot use a same PDCP entity to handle it. Therefore, separate PDCP entity is needed to serve source and target </w:t>
      </w:r>
      <w:proofErr w:type="spellStart"/>
      <w:r>
        <w:rPr>
          <w:rFonts w:eastAsia="宋体"/>
          <w:color w:val="000000"/>
          <w:lang w:eastAsia="zh-CN"/>
        </w:rPr>
        <w:t>eNB</w:t>
      </w:r>
      <w:proofErr w:type="spellEnd"/>
      <w:r>
        <w:rPr>
          <w:rFonts w:eastAsia="宋体"/>
          <w:color w:val="000000"/>
          <w:lang w:eastAsia="zh-CN"/>
        </w:rPr>
        <w:t xml:space="preserve"> connection respectively. </w:t>
      </w:r>
    </w:p>
    <w:p w14:paraId="44E6F4A6" w14:textId="73ED1850" w:rsidR="005D7C2F" w:rsidRPr="00EB788C" w:rsidRDefault="00F611C7" w:rsidP="00C032E8">
      <w:pPr>
        <w:pStyle w:val="a0"/>
        <w:rPr>
          <w:rFonts w:eastAsia="宋体"/>
          <w:b/>
          <w:i/>
          <w:color w:val="000000"/>
          <w:lang w:eastAsia="zh-CN"/>
        </w:rPr>
      </w:pPr>
      <w:r w:rsidRPr="00EB788C">
        <w:rPr>
          <w:rFonts w:eastAsia="宋体"/>
          <w:b/>
          <w:i/>
          <w:color w:val="000000"/>
          <w:lang w:eastAsia="zh-CN"/>
        </w:rPr>
        <w:t>Proposal</w:t>
      </w:r>
      <w:r w:rsidR="00FC19AF" w:rsidRPr="00EB788C">
        <w:rPr>
          <w:rFonts w:eastAsia="宋体"/>
          <w:b/>
          <w:i/>
          <w:color w:val="000000"/>
          <w:lang w:eastAsia="zh-CN"/>
        </w:rPr>
        <w:t xml:space="preserve"> 1</w:t>
      </w:r>
      <w:r w:rsidRPr="00EB788C">
        <w:rPr>
          <w:rFonts w:eastAsia="宋体"/>
          <w:b/>
          <w:i/>
          <w:color w:val="000000"/>
          <w:lang w:eastAsia="zh-CN"/>
        </w:rPr>
        <w:t>: Use two PDCP entities</w:t>
      </w:r>
      <w:r w:rsidR="005D7C2F" w:rsidRPr="00EB788C">
        <w:rPr>
          <w:rFonts w:eastAsia="宋体"/>
          <w:b/>
          <w:i/>
          <w:color w:val="000000"/>
          <w:lang w:eastAsia="zh-CN"/>
        </w:rPr>
        <w:t xml:space="preserve"> to serve source </w:t>
      </w:r>
      <w:proofErr w:type="spellStart"/>
      <w:r w:rsidR="005D7C2F" w:rsidRPr="00EB788C">
        <w:rPr>
          <w:rFonts w:eastAsia="宋体"/>
          <w:b/>
          <w:i/>
          <w:color w:val="000000"/>
          <w:lang w:eastAsia="zh-CN"/>
        </w:rPr>
        <w:t>eNB</w:t>
      </w:r>
      <w:proofErr w:type="spellEnd"/>
      <w:r w:rsidR="005D7C2F" w:rsidRPr="00EB788C">
        <w:rPr>
          <w:rFonts w:eastAsia="宋体"/>
          <w:b/>
          <w:i/>
          <w:color w:val="000000"/>
          <w:lang w:eastAsia="zh-CN"/>
        </w:rPr>
        <w:t xml:space="preserve"> and target </w:t>
      </w:r>
      <w:proofErr w:type="spellStart"/>
      <w:r w:rsidR="005D7C2F" w:rsidRPr="00EB788C">
        <w:rPr>
          <w:rFonts w:eastAsia="宋体"/>
          <w:b/>
          <w:i/>
          <w:color w:val="000000"/>
          <w:lang w:eastAsia="zh-CN"/>
        </w:rPr>
        <w:t>eNB</w:t>
      </w:r>
      <w:proofErr w:type="spellEnd"/>
      <w:r w:rsidR="005D7C2F" w:rsidRPr="00EB788C">
        <w:rPr>
          <w:rFonts w:eastAsia="宋体"/>
          <w:b/>
          <w:i/>
          <w:color w:val="000000"/>
          <w:lang w:eastAsia="zh-CN"/>
        </w:rPr>
        <w:t xml:space="preserve"> connection separately.</w:t>
      </w:r>
    </w:p>
    <w:p w14:paraId="6B445EBE" w14:textId="77777777" w:rsidR="005D7C2F" w:rsidRDefault="00F611C7" w:rsidP="00C032E8">
      <w:pPr>
        <w:pStyle w:val="a0"/>
        <w:rPr>
          <w:rFonts w:eastAsia="宋体"/>
          <w:color w:val="000000"/>
          <w:lang w:eastAsia="zh-CN"/>
        </w:rPr>
      </w:pPr>
      <w:r>
        <w:rPr>
          <w:rFonts w:eastAsia="宋体"/>
          <w:color w:val="000000"/>
          <w:lang w:eastAsia="zh-CN"/>
        </w:rPr>
        <w:t xml:space="preserve">A follow-up question is then whether the PDCP entity for source-connection (between UE and source </w:t>
      </w:r>
      <w:proofErr w:type="spellStart"/>
      <w:r>
        <w:rPr>
          <w:rFonts w:eastAsia="宋体"/>
          <w:color w:val="000000"/>
          <w:lang w:eastAsia="zh-CN"/>
        </w:rPr>
        <w:t>eNB</w:t>
      </w:r>
      <w:proofErr w:type="spellEnd"/>
      <w:r>
        <w:rPr>
          <w:rFonts w:eastAsia="宋体"/>
          <w:color w:val="000000"/>
          <w:lang w:eastAsia="zh-CN"/>
        </w:rPr>
        <w:t xml:space="preserve">) and the PDCP entity for target-connection (between UE and target </w:t>
      </w:r>
      <w:proofErr w:type="spellStart"/>
      <w:r>
        <w:rPr>
          <w:rFonts w:eastAsia="宋体"/>
          <w:color w:val="000000"/>
          <w:lang w:eastAsia="zh-CN"/>
        </w:rPr>
        <w:t>eNB</w:t>
      </w:r>
      <w:proofErr w:type="spellEnd"/>
      <w:r>
        <w:rPr>
          <w:rFonts w:eastAsia="宋体"/>
          <w:color w:val="000000"/>
          <w:lang w:eastAsia="zh-CN"/>
        </w:rPr>
        <w:t>) needs to coordinate for TX window maintenance and RX window maintenance.</w:t>
      </w:r>
    </w:p>
    <w:p w14:paraId="38F38214" w14:textId="77777777" w:rsidR="00F611C7" w:rsidRDefault="00F611C7" w:rsidP="00FC19AF">
      <w:pPr>
        <w:pStyle w:val="a0"/>
        <w:numPr>
          <w:ilvl w:val="0"/>
          <w:numId w:val="42"/>
        </w:numPr>
        <w:rPr>
          <w:rFonts w:eastAsia="宋体"/>
          <w:color w:val="000000"/>
          <w:lang w:eastAsia="zh-CN"/>
        </w:rPr>
      </w:pPr>
      <w:r>
        <w:rPr>
          <w:rFonts w:eastAsia="宋体"/>
          <w:color w:val="000000"/>
          <w:lang w:eastAsia="zh-CN"/>
        </w:rPr>
        <w:t>At UE side, it is feasible since the two entities are physically collocated;</w:t>
      </w:r>
    </w:p>
    <w:p w14:paraId="70D21832" w14:textId="77777777" w:rsidR="00F611C7" w:rsidRDefault="00F611C7" w:rsidP="00FC19AF">
      <w:pPr>
        <w:pStyle w:val="a0"/>
        <w:numPr>
          <w:ilvl w:val="0"/>
          <w:numId w:val="42"/>
        </w:numPr>
        <w:rPr>
          <w:rFonts w:eastAsia="宋体"/>
          <w:color w:val="000000"/>
          <w:lang w:eastAsia="zh-CN"/>
        </w:rPr>
      </w:pPr>
      <w:r>
        <w:rPr>
          <w:rFonts w:eastAsia="宋体"/>
          <w:color w:val="000000"/>
          <w:lang w:eastAsia="zh-CN"/>
        </w:rPr>
        <w:t xml:space="preserve">At network side, it is infeasible since the two entities are located at different </w:t>
      </w:r>
      <w:proofErr w:type="spellStart"/>
      <w:r>
        <w:rPr>
          <w:rFonts w:eastAsia="宋体"/>
          <w:color w:val="000000"/>
          <w:lang w:eastAsia="zh-CN"/>
        </w:rPr>
        <w:t>eNB</w:t>
      </w:r>
      <w:proofErr w:type="spellEnd"/>
      <w:r>
        <w:rPr>
          <w:rFonts w:eastAsia="宋体"/>
          <w:color w:val="000000"/>
          <w:lang w:eastAsia="zh-CN"/>
        </w:rPr>
        <w:t xml:space="preserve"> (at least for inter-</w:t>
      </w:r>
      <w:proofErr w:type="spellStart"/>
      <w:r>
        <w:rPr>
          <w:rFonts w:eastAsia="宋体"/>
          <w:color w:val="000000"/>
          <w:lang w:eastAsia="zh-CN"/>
        </w:rPr>
        <w:t>eNB</w:t>
      </w:r>
      <w:proofErr w:type="spellEnd"/>
      <w:r>
        <w:rPr>
          <w:rFonts w:eastAsia="宋体"/>
          <w:color w:val="000000"/>
          <w:lang w:eastAsia="zh-CN"/>
        </w:rPr>
        <w:t xml:space="preserve"> case), and thus would cause X2 signaling exchange, which would suffer from the latency due to X2 interface.</w:t>
      </w:r>
    </w:p>
    <w:p w14:paraId="46F73BB0" w14:textId="77777777" w:rsidR="00F611C7" w:rsidRDefault="00F611C7">
      <w:pPr>
        <w:pStyle w:val="a0"/>
        <w:rPr>
          <w:rFonts w:eastAsia="宋体"/>
          <w:color w:val="000000"/>
          <w:lang w:eastAsia="zh-CN"/>
        </w:rPr>
      </w:pPr>
      <w:r>
        <w:rPr>
          <w:rFonts w:eastAsia="宋体"/>
          <w:color w:val="000000"/>
          <w:lang w:eastAsia="zh-CN"/>
        </w:rPr>
        <w:t>Therefore, it is preferred to avoid tight coordination between the PDCP entities for source and target connection.</w:t>
      </w:r>
    </w:p>
    <w:p w14:paraId="15B99CCA" w14:textId="1C34D5F2" w:rsidR="00F611C7" w:rsidRPr="00EB788C" w:rsidRDefault="00F611C7">
      <w:pPr>
        <w:pStyle w:val="a0"/>
        <w:rPr>
          <w:rFonts w:eastAsia="宋体"/>
          <w:b/>
          <w:i/>
          <w:color w:val="000000"/>
          <w:lang w:eastAsia="zh-CN"/>
        </w:rPr>
      </w:pPr>
      <w:r w:rsidRPr="00EB788C">
        <w:rPr>
          <w:rFonts w:eastAsia="宋体"/>
          <w:b/>
          <w:i/>
          <w:color w:val="000000"/>
          <w:lang w:eastAsia="zh-CN"/>
        </w:rPr>
        <w:t>Proposal</w:t>
      </w:r>
      <w:r w:rsidR="00FC19AF" w:rsidRPr="00EB788C">
        <w:rPr>
          <w:rFonts w:eastAsia="宋体"/>
          <w:b/>
          <w:i/>
          <w:color w:val="000000"/>
          <w:lang w:eastAsia="zh-CN"/>
        </w:rPr>
        <w:t xml:space="preserve"> 2</w:t>
      </w:r>
      <w:r w:rsidRPr="00EB788C">
        <w:rPr>
          <w:rFonts w:eastAsia="宋体"/>
          <w:b/>
          <w:i/>
          <w:color w:val="000000"/>
          <w:lang w:eastAsia="zh-CN"/>
        </w:rPr>
        <w:t xml:space="preserve">: The two PDCP entities for source and target </w:t>
      </w:r>
      <w:proofErr w:type="spellStart"/>
      <w:r w:rsidRPr="00EB788C">
        <w:rPr>
          <w:rFonts w:eastAsia="宋体"/>
          <w:b/>
          <w:i/>
          <w:color w:val="000000"/>
          <w:lang w:eastAsia="zh-CN"/>
        </w:rPr>
        <w:t>eNB</w:t>
      </w:r>
      <w:proofErr w:type="spellEnd"/>
      <w:r w:rsidRPr="00EB788C">
        <w:rPr>
          <w:rFonts w:eastAsia="宋体"/>
          <w:b/>
          <w:i/>
          <w:color w:val="000000"/>
          <w:lang w:eastAsia="zh-CN"/>
        </w:rPr>
        <w:t xml:space="preserve"> connection maintain the TX-window and RX-window independently.</w:t>
      </w:r>
    </w:p>
    <w:p w14:paraId="0FA88F20" w14:textId="70603A4C" w:rsidR="00266F04" w:rsidRDefault="00F611C7" w:rsidP="00C032E8">
      <w:pPr>
        <w:pStyle w:val="a0"/>
        <w:rPr>
          <w:rFonts w:eastAsia="宋体"/>
          <w:color w:val="000000"/>
          <w:lang w:eastAsia="zh-CN"/>
        </w:rPr>
      </w:pPr>
      <w:r>
        <w:rPr>
          <w:rFonts w:eastAsia="宋体" w:hint="eastAsia"/>
          <w:color w:val="000000"/>
          <w:lang w:eastAsia="zh-CN"/>
        </w:rPr>
        <w:t xml:space="preserve">With independent TX / RX window </w:t>
      </w:r>
      <w:r>
        <w:rPr>
          <w:rFonts w:eastAsia="宋体"/>
          <w:color w:val="000000"/>
          <w:lang w:eastAsia="zh-CN"/>
        </w:rPr>
        <w:t>maintenance, there is still a left issue, i.e., how to do packet data convergence i.e., duplication detection and reordering. In more details, u</w:t>
      </w:r>
      <w:r w:rsidR="00266F04">
        <w:rPr>
          <w:rFonts w:eastAsia="宋体"/>
          <w:color w:val="000000"/>
          <w:lang w:eastAsia="zh-CN"/>
        </w:rPr>
        <w:t xml:space="preserve">pon handover, two kinds of packet transmission rules can be supported for two stacks architecture. </w:t>
      </w:r>
    </w:p>
    <w:p w14:paraId="7A811AF6" w14:textId="04601974" w:rsidR="000A4F8D" w:rsidRPr="00F611C7" w:rsidRDefault="00266F04" w:rsidP="00FC19AF">
      <w:pPr>
        <w:pStyle w:val="a0"/>
        <w:numPr>
          <w:ilvl w:val="0"/>
          <w:numId w:val="39"/>
        </w:numPr>
        <w:rPr>
          <w:rFonts w:eastAsia="宋体"/>
          <w:color w:val="000000"/>
          <w:lang w:eastAsia="zh-CN"/>
        </w:rPr>
      </w:pPr>
      <w:r w:rsidRPr="00F611C7">
        <w:rPr>
          <w:rFonts w:eastAsia="宋体"/>
          <w:color w:val="000000"/>
          <w:lang w:eastAsia="zh-CN"/>
        </w:rPr>
        <w:t>Duplication</w:t>
      </w:r>
      <w:r w:rsidR="00F611C7" w:rsidRPr="00F611C7">
        <w:rPr>
          <w:rFonts w:eastAsia="宋体"/>
          <w:color w:val="000000"/>
          <w:lang w:eastAsia="zh-CN"/>
        </w:rPr>
        <w:t xml:space="preserve">: </w:t>
      </w:r>
      <w:r w:rsidRPr="00F611C7">
        <w:rPr>
          <w:rFonts w:eastAsia="宋体"/>
          <w:color w:val="000000"/>
          <w:lang w:eastAsia="zh-CN"/>
        </w:rPr>
        <w:t xml:space="preserve">With this rule, </w:t>
      </w:r>
      <w:r w:rsidR="00F611C7">
        <w:rPr>
          <w:rFonts w:eastAsia="宋体"/>
          <w:color w:val="000000"/>
          <w:lang w:eastAsia="zh-CN"/>
        </w:rPr>
        <w:t>each PDCP SDU</w:t>
      </w:r>
      <w:r w:rsidRPr="00F611C7">
        <w:rPr>
          <w:rFonts w:eastAsia="宋体"/>
          <w:color w:val="000000"/>
          <w:lang w:eastAsia="zh-CN"/>
        </w:rPr>
        <w:t xml:space="preserve"> can be </w:t>
      </w:r>
      <w:r w:rsidR="00F611C7">
        <w:rPr>
          <w:rFonts w:eastAsia="宋体"/>
          <w:color w:val="000000"/>
          <w:lang w:eastAsia="zh-CN"/>
        </w:rPr>
        <w:t>copied into two</w:t>
      </w:r>
      <w:r w:rsidRPr="00F611C7">
        <w:rPr>
          <w:rFonts w:eastAsia="宋体"/>
          <w:color w:val="000000"/>
          <w:lang w:eastAsia="zh-CN"/>
        </w:rPr>
        <w:t xml:space="preserve">, one is transmitted on source cell, and another is transmitted on target cell. </w:t>
      </w:r>
    </w:p>
    <w:p w14:paraId="780EC879" w14:textId="14465436" w:rsidR="000A4F8D" w:rsidRPr="008D66BD" w:rsidRDefault="00266F04" w:rsidP="00FC19AF">
      <w:pPr>
        <w:pStyle w:val="a0"/>
        <w:numPr>
          <w:ilvl w:val="0"/>
          <w:numId w:val="39"/>
        </w:numPr>
        <w:rPr>
          <w:rFonts w:eastAsiaTheme="minorEastAsia"/>
          <w:lang w:eastAsia="zh-CN"/>
        </w:rPr>
      </w:pPr>
      <w:r w:rsidRPr="008D66BD">
        <w:rPr>
          <w:rFonts w:eastAsia="宋体"/>
          <w:color w:val="000000"/>
          <w:lang w:eastAsia="zh-CN"/>
        </w:rPr>
        <w:lastRenderedPageBreak/>
        <w:t>Packet switching</w:t>
      </w:r>
      <w:r w:rsidR="008D66BD" w:rsidRPr="008D66BD">
        <w:rPr>
          <w:rFonts w:eastAsia="宋体"/>
          <w:color w:val="000000"/>
          <w:lang w:eastAsia="zh-CN"/>
        </w:rPr>
        <w:t xml:space="preserve">: </w:t>
      </w:r>
      <w:r w:rsidR="000A4F8D" w:rsidRPr="008D66BD">
        <w:rPr>
          <w:rFonts w:eastAsiaTheme="minorEastAsia"/>
          <w:lang w:eastAsia="zh-CN"/>
        </w:rPr>
        <w:t>With this rule, one PDCP SDU</w:t>
      </w:r>
      <w:r w:rsidR="008D66BD">
        <w:rPr>
          <w:rFonts w:eastAsiaTheme="minorEastAsia"/>
          <w:lang w:eastAsia="zh-CN"/>
        </w:rPr>
        <w:t xml:space="preserve"> would be transmitted only once</w:t>
      </w:r>
      <w:r w:rsidR="000A4F8D" w:rsidRPr="008D66BD">
        <w:rPr>
          <w:rFonts w:eastAsiaTheme="minorEastAsia"/>
          <w:lang w:eastAsia="zh-CN"/>
        </w:rPr>
        <w:t xml:space="preserve">, e.g. packet 1, 2 are transmitted on source cell, and packet 3, 4 are transmitted on target cell. </w:t>
      </w:r>
    </w:p>
    <w:p w14:paraId="7752D3DA" w14:textId="1E009649" w:rsidR="008D66BD" w:rsidRDefault="008D66BD" w:rsidP="00FC19AF">
      <w:pPr>
        <w:pStyle w:val="a0"/>
        <w:rPr>
          <w:rFonts w:eastAsia="宋体"/>
          <w:color w:val="000000"/>
          <w:lang w:eastAsia="zh-CN"/>
        </w:rPr>
      </w:pPr>
      <w:r>
        <w:rPr>
          <w:rFonts w:eastAsiaTheme="minorEastAsia"/>
          <w:lang w:eastAsia="zh-CN"/>
        </w:rPr>
        <w:t xml:space="preserve">In both cases, reordering is needed at RX side </w:t>
      </w:r>
      <w:r>
        <w:rPr>
          <w:rFonts w:eastAsia="宋体"/>
          <w:color w:val="000000"/>
          <w:lang w:eastAsia="zh-CN"/>
        </w:rPr>
        <w:t>(while duplication detection is only needed for the former case)</w:t>
      </w:r>
      <w:r>
        <w:rPr>
          <w:rFonts w:eastAsiaTheme="minorEastAsia"/>
          <w:lang w:eastAsia="zh-CN"/>
        </w:rPr>
        <w:t xml:space="preserve">. And to implement re-ordering, one can only reply on PDCP SN. This further requires that at TX side, </w:t>
      </w:r>
      <w:r>
        <w:rPr>
          <w:rFonts w:eastAsia="宋体"/>
          <w:color w:val="000000"/>
          <w:lang w:eastAsia="zh-CN"/>
        </w:rPr>
        <w:t>PDCP SN should be coordinated, i.e., the PDCP SN association to PDCP SDU shall be the same for the two PDCP TX entities</w:t>
      </w:r>
      <w:r>
        <w:rPr>
          <w:rFonts w:eastAsia="宋体" w:hint="eastAsia"/>
          <w:color w:val="000000"/>
          <w:lang w:eastAsia="zh-CN"/>
        </w:rPr>
        <w:t>.</w:t>
      </w:r>
    </w:p>
    <w:p w14:paraId="3F964523" w14:textId="523D66A5" w:rsidR="008D66BD" w:rsidRPr="00EB788C" w:rsidRDefault="008D66BD" w:rsidP="00FC19AF">
      <w:pPr>
        <w:pStyle w:val="a0"/>
        <w:rPr>
          <w:rFonts w:eastAsia="宋体"/>
          <w:b/>
          <w:i/>
          <w:color w:val="000000"/>
          <w:lang w:eastAsia="zh-CN"/>
        </w:rPr>
      </w:pPr>
      <w:r w:rsidRPr="00EB788C">
        <w:rPr>
          <w:rFonts w:eastAsia="宋体"/>
          <w:b/>
          <w:i/>
          <w:color w:val="000000"/>
          <w:lang w:eastAsia="zh-CN"/>
        </w:rPr>
        <w:t>Proposal</w:t>
      </w:r>
      <w:r w:rsidR="00FC19AF" w:rsidRPr="00EB788C">
        <w:rPr>
          <w:rFonts w:eastAsia="宋体"/>
          <w:b/>
          <w:i/>
          <w:color w:val="000000"/>
          <w:lang w:eastAsia="zh-CN"/>
        </w:rPr>
        <w:t xml:space="preserve"> 3</w:t>
      </w:r>
      <w:r w:rsidRPr="00EB788C">
        <w:rPr>
          <w:rFonts w:eastAsia="宋体"/>
          <w:b/>
          <w:i/>
          <w:color w:val="000000"/>
          <w:lang w:eastAsia="zh-CN"/>
        </w:rPr>
        <w:t>: PDCP SN association should be aligned between the two TX PDCP entities.</w:t>
      </w:r>
    </w:p>
    <w:p w14:paraId="02E71BC5" w14:textId="1897B5F0" w:rsidR="008D66BD" w:rsidRPr="00EB788C" w:rsidRDefault="008D66BD" w:rsidP="00FC19AF">
      <w:pPr>
        <w:pStyle w:val="a0"/>
        <w:rPr>
          <w:rFonts w:eastAsia="宋体"/>
          <w:b/>
          <w:i/>
          <w:color w:val="000000"/>
          <w:lang w:eastAsia="zh-CN"/>
        </w:rPr>
      </w:pPr>
      <w:r w:rsidRPr="00EB788C">
        <w:rPr>
          <w:rFonts w:eastAsia="宋体"/>
          <w:b/>
          <w:i/>
          <w:color w:val="000000"/>
          <w:lang w:eastAsia="zh-CN"/>
        </w:rPr>
        <w:t>Proposal</w:t>
      </w:r>
      <w:r w:rsidR="00FC19AF" w:rsidRPr="00EB788C">
        <w:rPr>
          <w:rFonts w:eastAsia="宋体"/>
          <w:b/>
          <w:i/>
          <w:color w:val="000000"/>
          <w:lang w:eastAsia="zh-CN"/>
        </w:rPr>
        <w:t xml:space="preserve"> 4</w:t>
      </w:r>
      <w:r w:rsidRPr="00EB788C">
        <w:rPr>
          <w:rFonts w:eastAsia="宋体"/>
          <w:b/>
          <w:i/>
          <w:color w:val="000000"/>
          <w:lang w:eastAsia="zh-CN"/>
        </w:rPr>
        <w:t>: Packet reordering and duplication detection at the two RX PDCP entities should be based on the PDCP SN.</w:t>
      </w:r>
    </w:p>
    <w:p w14:paraId="3F2B7E08" w14:textId="77777777" w:rsidR="009E64E8" w:rsidRDefault="009E64E8" w:rsidP="00E024FC">
      <w:pPr>
        <w:pStyle w:val="a0"/>
        <w:rPr>
          <w:rFonts w:eastAsiaTheme="minorEastAsia"/>
          <w:lang w:eastAsia="zh-CN"/>
        </w:rPr>
      </w:pPr>
    </w:p>
    <w:p w14:paraId="028EDE83"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3DFB06C1"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B117BE">
        <w:rPr>
          <w:rFonts w:eastAsia="宋体" w:hint="eastAsia"/>
          <w:lang w:eastAsia="zh-CN"/>
        </w:rPr>
        <w:t>user</w:t>
      </w:r>
      <w:r w:rsidR="00B117BE">
        <w:rPr>
          <w:rFonts w:eastAsia="宋体"/>
          <w:lang w:eastAsia="zh-CN"/>
        </w:rPr>
        <w:t xml:space="preserve"> plane issue for LTE mobility </w:t>
      </w:r>
      <w:r w:rsidR="000943F8">
        <w:rPr>
          <w:rFonts w:eastAsia="宋体"/>
          <w:lang w:eastAsia="zh-CN"/>
        </w:rPr>
        <w:t>enchantment</w:t>
      </w:r>
      <w:r w:rsidR="00442B69">
        <w:rPr>
          <w:rFonts w:eastAsia="宋体" w:hint="eastAsia"/>
          <w:lang w:eastAsia="zh-CN"/>
        </w:rPr>
        <w:t xml:space="preserve"> </w:t>
      </w:r>
      <w:r>
        <w:rPr>
          <w:rFonts w:eastAsia="宋体" w:hint="eastAsia"/>
          <w:iCs/>
          <w:szCs w:val="20"/>
          <w:lang w:eastAsia="zh-CN"/>
        </w:rPr>
        <w:t>with following proposals:</w:t>
      </w:r>
    </w:p>
    <w:p w14:paraId="5D5C842E" w14:textId="77777777" w:rsidR="00FC19AF" w:rsidRPr="00EB788C" w:rsidRDefault="00FC19AF" w:rsidP="00FC19AF">
      <w:pPr>
        <w:pStyle w:val="a0"/>
        <w:rPr>
          <w:rFonts w:eastAsia="宋体"/>
          <w:b/>
          <w:i/>
          <w:color w:val="000000"/>
          <w:lang w:eastAsia="zh-CN"/>
        </w:rPr>
      </w:pPr>
      <w:r w:rsidRPr="00EB788C">
        <w:rPr>
          <w:rFonts w:eastAsia="宋体"/>
          <w:b/>
          <w:i/>
          <w:color w:val="000000"/>
          <w:lang w:eastAsia="zh-CN"/>
        </w:rPr>
        <w:t xml:space="preserve">Proposal 1: Use two PDCP entities to serve source </w:t>
      </w:r>
      <w:proofErr w:type="spellStart"/>
      <w:r w:rsidRPr="00EB788C">
        <w:rPr>
          <w:rFonts w:eastAsia="宋体"/>
          <w:b/>
          <w:i/>
          <w:color w:val="000000"/>
          <w:lang w:eastAsia="zh-CN"/>
        </w:rPr>
        <w:t>eNB</w:t>
      </w:r>
      <w:proofErr w:type="spellEnd"/>
      <w:r w:rsidRPr="00EB788C">
        <w:rPr>
          <w:rFonts w:eastAsia="宋体"/>
          <w:b/>
          <w:i/>
          <w:color w:val="000000"/>
          <w:lang w:eastAsia="zh-CN"/>
        </w:rPr>
        <w:t xml:space="preserve"> and target </w:t>
      </w:r>
      <w:proofErr w:type="spellStart"/>
      <w:r w:rsidRPr="00EB788C">
        <w:rPr>
          <w:rFonts w:eastAsia="宋体"/>
          <w:b/>
          <w:i/>
          <w:color w:val="000000"/>
          <w:lang w:eastAsia="zh-CN"/>
        </w:rPr>
        <w:t>eNB</w:t>
      </w:r>
      <w:proofErr w:type="spellEnd"/>
      <w:r w:rsidRPr="00EB788C">
        <w:rPr>
          <w:rFonts w:eastAsia="宋体"/>
          <w:b/>
          <w:i/>
          <w:color w:val="000000"/>
          <w:lang w:eastAsia="zh-CN"/>
        </w:rPr>
        <w:t xml:space="preserve"> connection separately.</w:t>
      </w:r>
    </w:p>
    <w:p w14:paraId="13CC3685" w14:textId="77777777" w:rsidR="00FC19AF" w:rsidRPr="00EB788C" w:rsidRDefault="00FC19AF" w:rsidP="00FC19AF">
      <w:pPr>
        <w:pStyle w:val="a0"/>
        <w:rPr>
          <w:rFonts w:eastAsia="宋体"/>
          <w:b/>
          <w:i/>
          <w:color w:val="000000"/>
          <w:lang w:eastAsia="zh-CN"/>
        </w:rPr>
      </w:pPr>
      <w:r w:rsidRPr="00EB788C">
        <w:rPr>
          <w:rFonts w:eastAsia="宋体"/>
          <w:b/>
          <w:i/>
          <w:color w:val="000000"/>
          <w:lang w:eastAsia="zh-CN"/>
        </w:rPr>
        <w:t xml:space="preserve">Proposal 2: The two PDCP entities for source and target </w:t>
      </w:r>
      <w:proofErr w:type="spellStart"/>
      <w:r w:rsidRPr="00EB788C">
        <w:rPr>
          <w:rFonts w:eastAsia="宋体"/>
          <w:b/>
          <w:i/>
          <w:color w:val="000000"/>
          <w:lang w:eastAsia="zh-CN"/>
        </w:rPr>
        <w:t>eNB</w:t>
      </w:r>
      <w:proofErr w:type="spellEnd"/>
      <w:r w:rsidRPr="00EB788C">
        <w:rPr>
          <w:rFonts w:eastAsia="宋体"/>
          <w:b/>
          <w:i/>
          <w:color w:val="000000"/>
          <w:lang w:eastAsia="zh-CN"/>
        </w:rPr>
        <w:t xml:space="preserve"> connection maintain the TX-window and RX-window independently.</w:t>
      </w:r>
    </w:p>
    <w:p w14:paraId="0B6E830A" w14:textId="77777777" w:rsidR="00D63E16" w:rsidRPr="00EB788C" w:rsidRDefault="00D63E16" w:rsidP="00D63E16">
      <w:pPr>
        <w:pStyle w:val="a0"/>
        <w:rPr>
          <w:rFonts w:eastAsia="宋体"/>
          <w:b/>
          <w:i/>
          <w:color w:val="000000"/>
          <w:lang w:eastAsia="zh-CN"/>
        </w:rPr>
      </w:pPr>
      <w:r w:rsidRPr="00EB788C">
        <w:rPr>
          <w:rFonts w:eastAsia="宋体"/>
          <w:b/>
          <w:i/>
          <w:color w:val="000000"/>
          <w:lang w:eastAsia="zh-CN"/>
        </w:rPr>
        <w:t>Proposal 3: PDCP SN association should be aligned between the two TX PDCP entities.</w:t>
      </w:r>
    </w:p>
    <w:p w14:paraId="29A5CF6E" w14:textId="77777777" w:rsidR="00D63E16" w:rsidRPr="00EB788C" w:rsidRDefault="00D63E16" w:rsidP="00D63E16">
      <w:pPr>
        <w:pStyle w:val="a0"/>
        <w:rPr>
          <w:rFonts w:eastAsia="宋体"/>
          <w:b/>
          <w:i/>
          <w:color w:val="000000"/>
          <w:lang w:eastAsia="zh-CN"/>
        </w:rPr>
      </w:pPr>
      <w:r w:rsidRPr="00EB788C">
        <w:rPr>
          <w:rFonts w:eastAsia="宋体"/>
          <w:b/>
          <w:i/>
          <w:color w:val="000000"/>
          <w:lang w:eastAsia="zh-CN"/>
        </w:rPr>
        <w:t>Proposal 4: Packet reordering and duplication detection at the two RX PDCP entities should be based on the PDCP SN.</w:t>
      </w:r>
    </w:p>
    <w:p w14:paraId="00535894" w14:textId="77777777" w:rsidR="00C65699" w:rsidRPr="0035300F" w:rsidRDefault="00C65699" w:rsidP="00474DC2">
      <w:pPr>
        <w:pStyle w:val="a0"/>
        <w:rPr>
          <w:rFonts w:eastAsia="宋体"/>
          <w:b/>
          <w:i/>
          <w:color w:val="000000"/>
          <w:lang w:eastAsia="zh-CN"/>
        </w:rPr>
      </w:pPr>
    </w:p>
    <w:p w14:paraId="1879D36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14AFBB4A" w14:textId="21E4B45C" w:rsidR="00A20F5D" w:rsidRPr="00F62730" w:rsidRDefault="00F62730" w:rsidP="00F62730">
      <w:pPr>
        <w:numPr>
          <w:ilvl w:val="0"/>
          <w:numId w:val="5"/>
        </w:numPr>
        <w:spacing w:after="120"/>
        <w:rPr>
          <w:rFonts w:ascii="Arial" w:eastAsia="宋体" w:hAnsi="Arial" w:cs="Arial"/>
          <w:kern w:val="2"/>
          <w:lang w:eastAsia="zh-CN"/>
        </w:rPr>
      </w:pPr>
      <w:r>
        <w:rPr>
          <w:rFonts w:eastAsiaTheme="minorEastAsia"/>
          <w:szCs w:val="20"/>
          <w:lang w:eastAsia="zh-CN"/>
        </w:rPr>
        <w:t>RP-181475</w:t>
      </w:r>
      <w:r w:rsidR="00ED69BC">
        <w:rPr>
          <w:rFonts w:eastAsiaTheme="minorEastAsia"/>
          <w:szCs w:val="20"/>
          <w:lang w:eastAsia="zh-CN"/>
        </w:rPr>
        <w:t>,</w:t>
      </w:r>
      <w:r>
        <w:rPr>
          <w:rFonts w:eastAsiaTheme="minorEastAsia"/>
          <w:szCs w:val="20"/>
          <w:lang w:eastAsia="zh-CN"/>
        </w:rPr>
        <w:t xml:space="preserve"> </w:t>
      </w:r>
      <w:r w:rsidRPr="00F62730">
        <w:rPr>
          <w:rFonts w:eastAsiaTheme="minorEastAsia"/>
          <w:szCs w:val="20"/>
          <w:lang w:eastAsia="zh-CN"/>
        </w:rPr>
        <w:t>New Work Item on even further Mobility enhancement in E-UTRAN</w:t>
      </w:r>
    </w:p>
    <w:sectPr w:rsidR="00A20F5D" w:rsidRPr="00F62730"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6BFFC" w14:textId="77777777" w:rsidR="008323B3" w:rsidRDefault="008323B3">
      <w:r>
        <w:separator/>
      </w:r>
    </w:p>
  </w:endnote>
  <w:endnote w:type="continuationSeparator" w:id="0">
    <w:p w14:paraId="6E954441" w14:textId="77777777" w:rsidR="008323B3" w:rsidRDefault="0083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E7DC6"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0B7BC842"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05AEE" w14:textId="77777777" w:rsidR="008323B3" w:rsidRDefault="008323B3">
      <w:r>
        <w:separator/>
      </w:r>
    </w:p>
  </w:footnote>
  <w:footnote w:type="continuationSeparator" w:id="0">
    <w:p w14:paraId="0A318474" w14:textId="77777777" w:rsidR="008323B3" w:rsidRDefault="00832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783E7"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432F9"/>
    <w:multiLevelType w:val="hybridMultilevel"/>
    <w:tmpl w:val="582AA156"/>
    <w:lvl w:ilvl="0" w:tplc="D4AA2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04650E7"/>
    <w:multiLevelType w:val="hybridMultilevel"/>
    <w:tmpl w:val="AFD03352"/>
    <w:lvl w:ilvl="0" w:tplc="6E9A861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3">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5756F9"/>
    <w:multiLevelType w:val="hybridMultilevel"/>
    <w:tmpl w:val="6DAAB0E8"/>
    <w:lvl w:ilvl="0" w:tplc="693A54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6">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9">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FFEEE73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28"/>
  </w:num>
  <w:num w:numId="4">
    <w:abstractNumId w:val="24"/>
  </w:num>
  <w:num w:numId="5">
    <w:abstractNumId w:val="20"/>
  </w:num>
  <w:num w:numId="6">
    <w:abstractNumId w:val="16"/>
  </w:num>
  <w:num w:numId="7">
    <w:abstractNumId w:val="1"/>
  </w:num>
  <w:num w:numId="8">
    <w:abstractNumId w:val="15"/>
  </w:num>
  <w:num w:numId="9">
    <w:abstractNumId w:val="23"/>
  </w:num>
  <w:num w:numId="10">
    <w:abstractNumId w:val="27"/>
  </w:num>
  <w:num w:numId="11">
    <w:abstractNumId w:val="12"/>
  </w:num>
  <w:num w:numId="12">
    <w:abstractNumId w:val="0"/>
  </w:num>
  <w:num w:numId="13">
    <w:abstractNumId w:val="7"/>
  </w:num>
  <w:num w:numId="14">
    <w:abstractNumId w:val="26"/>
  </w:num>
  <w:num w:numId="15">
    <w:abstractNumId w:val="10"/>
  </w:num>
  <w:num w:numId="16">
    <w:abstractNumId w:val="29"/>
  </w:num>
  <w:num w:numId="17">
    <w:abstractNumId w:val="29"/>
  </w:num>
  <w:num w:numId="18">
    <w:abstractNumId w:val="29"/>
  </w:num>
  <w:num w:numId="19">
    <w:abstractNumId w:val="29"/>
  </w:num>
  <w:num w:numId="20">
    <w:abstractNumId w:val="29"/>
  </w:num>
  <w:num w:numId="21">
    <w:abstractNumId w:val="4"/>
  </w:num>
  <w:num w:numId="22">
    <w:abstractNumId w:val="11"/>
  </w:num>
  <w:num w:numId="23">
    <w:abstractNumId w:val="29"/>
  </w:num>
  <w:num w:numId="24">
    <w:abstractNumId w:val="19"/>
  </w:num>
  <w:num w:numId="25">
    <w:abstractNumId w:val="6"/>
  </w:num>
  <w:num w:numId="26">
    <w:abstractNumId w:val="22"/>
  </w:num>
  <w:num w:numId="27">
    <w:abstractNumId w:val="29"/>
  </w:num>
  <w:num w:numId="28">
    <w:abstractNumId w:val="29"/>
  </w:num>
  <w:num w:numId="29">
    <w:abstractNumId w:val="18"/>
  </w:num>
  <w:num w:numId="30">
    <w:abstractNumId w:val="13"/>
  </w:num>
  <w:num w:numId="31">
    <w:abstractNumId w:val="5"/>
  </w:num>
  <w:num w:numId="32">
    <w:abstractNumId w:val="21"/>
  </w:num>
  <w:num w:numId="33">
    <w:abstractNumId w:val="29"/>
  </w:num>
  <w:num w:numId="34">
    <w:abstractNumId w:val="3"/>
  </w:num>
  <w:num w:numId="35">
    <w:abstractNumId w:val="17"/>
  </w:num>
  <w:num w:numId="36">
    <w:abstractNumId w:val="29"/>
  </w:num>
  <w:num w:numId="37">
    <w:abstractNumId w:val="29"/>
  </w:num>
  <w:num w:numId="38">
    <w:abstractNumId w:val="30"/>
  </w:num>
  <w:num w:numId="39">
    <w:abstractNumId w:val="9"/>
  </w:num>
  <w:num w:numId="40">
    <w:abstractNumId w:val="2"/>
  </w:num>
  <w:num w:numId="41">
    <w:abstractNumId w:val="14"/>
  </w:num>
  <w:num w:numId="4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4F8D"/>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B20"/>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2C8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6EF5"/>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21"/>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6F04"/>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0EA"/>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00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AA5"/>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713"/>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C2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79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272"/>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8FD"/>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2D7"/>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4875"/>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92D"/>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D78"/>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36B"/>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E2"/>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64D"/>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3B3"/>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50A"/>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6BD"/>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0EEC"/>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77ECC"/>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88D"/>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4E8"/>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4BA"/>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1B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60F"/>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914"/>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8C0"/>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2E8"/>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A8E"/>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AA1"/>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C89"/>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A1"/>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16"/>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211B"/>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2F2"/>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4FC"/>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1F6C"/>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88C"/>
    <w:rsid w:val="00EB7AE5"/>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9BC"/>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C37"/>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82"/>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1C7"/>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9A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3FF"/>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31504"/>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F161F-D67C-4709-820A-0CE11A6B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2018-09-27T03:47:00Z</dcterms:created>
  <dcterms:modified xsi:type="dcterms:W3CDTF">2018-09-28T05:28:00Z</dcterms:modified>
</cp:coreProperties>
</file>